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ECBE" w14:textId="7203EEE9" w:rsidR="00FA54D0" w:rsidRPr="0003378E" w:rsidRDefault="00FA54D0" w:rsidP="00FA54D0">
      <w:pPr>
        <w:spacing w:after="120" w:line="252" w:lineRule="auto"/>
        <w:ind w:firstLine="567"/>
        <w:rPr>
          <w:rFonts w:eastAsia="Calibri"/>
          <w:noProof/>
          <w:lang w:val="sr-Latn-CS"/>
        </w:rPr>
      </w:pPr>
      <w:bookmarkStart w:id="0" w:name="_GoBack"/>
      <w:bookmarkEnd w:id="0"/>
      <w:r w:rsidRPr="0003378E">
        <w:rPr>
          <w:noProof/>
          <w:lang w:val="sr-Latn-CS"/>
        </w:rPr>
        <w:t>V</w:t>
      </w:r>
      <w:r w:rsidR="007C4990" w:rsidRPr="0003378E">
        <w:rPr>
          <w:noProof/>
          <w:lang w:val="sr-Latn-CS"/>
        </w:rPr>
        <w:t>I</w:t>
      </w:r>
      <w:r w:rsidRPr="0003378E">
        <w:rPr>
          <w:noProof/>
          <w:lang w:val="sr-Latn-CS"/>
        </w:rPr>
        <w:t xml:space="preserve">. </w:t>
      </w:r>
      <w:r w:rsidR="0003378E">
        <w:rPr>
          <w:rFonts w:eastAsia="Calibri"/>
          <w:noProof/>
          <w:lang w:val="sr-Latn-CS"/>
        </w:rPr>
        <w:t>ANALIZA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EFEKATA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PROPISA</w:t>
      </w:r>
    </w:p>
    <w:p w14:paraId="25D90FFD" w14:textId="1ABB711E" w:rsidR="00FA54D0" w:rsidRPr="0003378E" w:rsidRDefault="00FA54D0" w:rsidP="00013074">
      <w:pPr>
        <w:ind w:firstLine="567"/>
        <w:rPr>
          <w:rFonts w:eastAsia="Calibri"/>
          <w:bCs/>
          <w:noProof/>
          <w:lang w:val="sr-Latn-CS"/>
        </w:rPr>
      </w:pPr>
      <w:r w:rsidRPr="0003378E">
        <w:rPr>
          <w:rFonts w:eastAsia="Calibri"/>
          <w:bCs/>
          <w:noProof/>
          <w:lang w:val="sr-Latn-CS"/>
        </w:rPr>
        <w:t xml:space="preserve">1. </w:t>
      </w:r>
      <w:r w:rsidR="0003378E">
        <w:rPr>
          <w:rFonts w:eastAsia="Calibri"/>
          <w:bCs/>
          <w:noProof/>
          <w:lang w:val="sr-Latn-CS"/>
        </w:rPr>
        <w:t>Određenje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problema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koji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zakon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treba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da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reši</w:t>
      </w:r>
    </w:p>
    <w:p w14:paraId="1E0E6889" w14:textId="77777777" w:rsidR="00013074" w:rsidRPr="0003378E" w:rsidRDefault="00013074" w:rsidP="00013074">
      <w:pPr>
        <w:ind w:firstLine="567"/>
        <w:rPr>
          <w:rFonts w:eastAsia="Calibri"/>
          <w:bCs/>
          <w:noProof/>
          <w:lang w:val="sr-Latn-CS"/>
        </w:rPr>
      </w:pPr>
    </w:p>
    <w:p w14:paraId="4D0425DA" w14:textId="3359D851" w:rsidR="00683585" w:rsidRPr="0003378E" w:rsidRDefault="0003378E" w:rsidP="00CE0B29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Razlozi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otklone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nedostaci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uočeni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dosadašnjoj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FA54D0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preciziranjem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poboljšanjem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FA54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0B29" w:rsidRPr="0003378E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CE0B29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Predlogom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pokretne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stvari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CE0B29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istim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zasnovati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hipoteka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CE0B29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dosadašnjim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zakonskim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npr</w:t>
      </w:r>
      <w:r w:rsidR="00CE0B29" w:rsidRPr="0003378E">
        <w:rPr>
          <w:noProof/>
          <w:lang w:val="sr-Latn-CS"/>
        </w:rPr>
        <w:t xml:space="preserve">. </w:t>
      </w:r>
      <w:r>
        <w:rPr>
          <w:noProof/>
          <w:lang w:val="sr-Latn-CS"/>
        </w:rPr>
        <w:t>banjska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lečilišta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CE0B29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8358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uzimaju</w:t>
      </w:r>
      <w:r w:rsidR="0068358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kredite</w:t>
      </w:r>
      <w:r w:rsidR="0068358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68358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rekonstrukcije</w:t>
      </w:r>
      <w:r w:rsidR="0068358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68358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68358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68358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68358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683585" w:rsidRPr="0003378E">
        <w:rPr>
          <w:noProof/>
          <w:lang w:val="sr-Latn-CS"/>
        </w:rPr>
        <w:t>.</w:t>
      </w:r>
    </w:p>
    <w:p w14:paraId="35B1C88C" w14:textId="21095461" w:rsidR="00AF48FC" w:rsidRPr="0003378E" w:rsidRDefault="00683585" w:rsidP="009C4335">
      <w:pPr>
        <w:pStyle w:val="stil1tekst0"/>
        <w:tabs>
          <w:tab w:val="left" w:pos="709"/>
        </w:tabs>
        <w:ind w:left="0" w:right="0" w:firstLine="0"/>
        <w:rPr>
          <w:noProof/>
          <w:lang w:val="sr-Latn-CS"/>
        </w:rPr>
      </w:pPr>
      <w:r w:rsidRPr="0003378E">
        <w:rPr>
          <w:noProof/>
          <w:lang w:val="sr-Latn-CS"/>
        </w:rPr>
        <w:tab/>
      </w:r>
      <w:r w:rsidR="0003378E">
        <w:rPr>
          <w:noProof/>
          <w:lang w:val="sr-Latn-CS"/>
        </w:rPr>
        <w:t>Zakonom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javnoj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svojini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propisana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mogućnost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otuđenja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ispod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tržišne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cene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kod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otklanja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posledica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elementarnih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nepogoda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ili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uspostavljanja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dobrih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odnosa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drugim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državama</w:t>
      </w:r>
      <w:r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odnosno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međunarodnim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organizacijama</w:t>
      </w:r>
      <w:r w:rsidRPr="0003378E">
        <w:rPr>
          <w:noProof/>
          <w:lang w:val="sr-Latn-CS"/>
        </w:rPr>
        <w:t xml:space="preserve">. </w:t>
      </w:r>
      <w:r w:rsidR="0003378E">
        <w:rPr>
          <w:noProof/>
          <w:lang w:val="sr-Latn-CS"/>
        </w:rPr>
        <w:t>Međutim</w:t>
      </w:r>
      <w:r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praksi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pojavio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problem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kod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otuđenja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objekata</w:t>
      </w:r>
      <w:r w:rsidR="00AF48FC" w:rsidRPr="0003378E">
        <w:rPr>
          <w:noProof/>
          <w:lang w:val="sr-Latn-CS"/>
        </w:rPr>
        <w:t>,</w:t>
      </w:r>
      <w:r w:rsidRPr="0003378E">
        <w:rPr>
          <w:noProof/>
          <w:lang w:val="sr-Latn-CS"/>
        </w:rPr>
        <w:t xml:space="preserve"> </w:t>
      </w:r>
      <w:r w:rsidR="0003378E">
        <w:rPr>
          <w:bCs/>
          <w:noProof/>
          <w:lang w:val="sr-Latn-CS"/>
        </w:rPr>
        <w:t>s</w:t>
      </w:r>
      <w:r w:rsidR="00AF48FC" w:rsidRPr="0003378E">
        <w:rPr>
          <w:b/>
          <w:bCs/>
          <w:noProof/>
          <w:lang w:val="sr-Latn-CS"/>
        </w:rPr>
        <w:t xml:space="preserve"> </w:t>
      </w:r>
      <w:r w:rsidR="0003378E">
        <w:rPr>
          <w:bCs/>
          <w:noProof/>
          <w:lang w:val="sr-Latn-CS"/>
        </w:rPr>
        <w:t>o</w:t>
      </w:r>
      <w:r w:rsidR="0003378E">
        <w:rPr>
          <w:noProof/>
          <w:lang w:val="sr-Latn-CS"/>
        </w:rPr>
        <w:t>bzirom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to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su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tržišne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vrednosti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koje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otuđuju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iz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svojine</w:t>
      </w:r>
      <w:r w:rsidR="00AF48FC"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često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praksi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procenjene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iznosu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koji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odgovara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stvarnom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stanju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iste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ni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posle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više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postupaka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oglašavanja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mogu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otuđiti</w:t>
      </w:r>
      <w:r w:rsidR="00AF48FC"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te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izmenama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zakona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omogućuje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umanjenje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početne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procenjene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vrednosti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stvari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javnoj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svojini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osnovu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odluke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Vlade</w:t>
      </w:r>
      <w:r w:rsidR="00AF48FC"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odnosno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nadležnog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organa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AP</w:t>
      </w:r>
      <w:r w:rsidR="00AF48FC"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odnosno</w:t>
      </w:r>
      <w:r w:rsidR="00AF48FC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JLS</w:t>
      </w:r>
      <w:r w:rsidR="00FA54D0" w:rsidRPr="0003378E">
        <w:rPr>
          <w:noProof/>
          <w:lang w:val="sr-Latn-CS"/>
        </w:rPr>
        <w:t>.</w:t>
      </w:r>
    </w:p>
    <w:p w14:paraId="5BC83211" w14:textId="03C7F686" w:rsidR="00AF48FC" w:rsidRPr="0003378E" w:rsidRDefault="00AF48FC" w:rsidP="008F3762">
      <w:pPr>
        <w:tabs>
          <w:tab w:val="left" w:pos="709"/>
        </w:tabs>
        <w:jc w:val="both"/>
        <w:rPr>
          <w:b/>
          <w:bCs/>
          <w:noProof/>
          <w:lang w:val="sr-Latn-CS"/>
        </w:rPr>
      </w:pPr>
      <w:r w:rsidRPr="0003378E">
        <w:rPr>
          <w:noProof/>
          <w:lang w:val="sr-Latn-CS"/>
        </w:rPr>
        <w:tab/>
      </w:r>
      <w:r w:rsidR="0003378E">
        <w:rPr>
          <w:noProof/>
          <w:lang w:val="sr-Latn-CS"/>
        </w:rPr>
        <w:t>Predlogom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zakona</w:t>
      </w:r>
      <w:r w:rsidR="00FA54D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pojednostavljuje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385E6D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postupak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upisa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prava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svojine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jedinica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lokalne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samouprave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knjigu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pravima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njima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Pr="0003378E">
        <w:rPr>
          <w:noProof/>
          <w:lang w:val="sr-Latn-CS"/>
        </w:rPr>
        <w:t xml:space="preserve"> </w:t>
      </w:r>
    </w:p>
    <w:p w14:paraId="27D72675" w14:textId="6FEA3C40" w:rsidR="00AF48FC" w:rsidRPr="0003378E" w:rsidRDefault="0003378E" w:rsidP="00AF48FC">
      <w:pPr>
        <w:tabs>
          <w:tab w:val="left" w:pos="851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nekategorisanim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opštinskim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upisana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AF48FC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njeni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48F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AF48FC" w:rsidRPr="0003378E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385E6D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dosadašnjoj</w:t>
      </w:r>
      <w:r w:rsidR="00385E6D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385E6D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uočene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teškoće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knjigu</w:t>
      </w:r>
      <w:r w:rsidR="008A7B11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dobijanja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</w:t>
      </w:r>
      <w:r w:rsidR="008A7B11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</w:t>
      </w:r>
      <w:r w:rsidR="008A7B11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usporen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ogromnog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nekategorisani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</w:t>
      </w:r>
      <w:r w:rsidR="008A7B1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8A7B11" w:rsidRPr="0003378E">
        <w:rPr>
          <w:noProof/>
          <w:lang w:val="sr-Latn-CS"/>
        </w:rPr>
        <w:t xml:space="preserve">.  </w:t>
      </w:r>
    </w:p>
    <w:p w14:paraId="598F3097" w14:textId="77777777" w:rsidR="00FA54D0" w:rsidRPr="0003378E" w:rsidRDefault="00FA54D0" w:rsidP="0091796F">
      <w:pPr>
        <w:jc w:val="both"/>
        <w:rPr>
          <w:noProof/>
          <w:lang w:val="sr-Latn-CS"/>
        </w:rPr>
      </w:pPr>
    </w:p>
    <w:p w14:paraId="74A6E0F5" w14:textId="0988EAED" w:rsidR="00FA54D0" w:rsidRPr="0003378E" w:rsidRDefault="00FA54D0" w:rsidP="00013074">
      <w:pPr>
        <w:ind w:firstLine="709"/>
        <w:rPr>
          <w:rFonts w:eastAsia="Calibri"/>
          <w:bCs/>
          <w:noProof/>
          <w:lang w:val="sr-Latn-CS"/>
        </w:rPr>
      </w:pPr>
      <w:r w:rsidRPr="0003378E">
        <w:rPr>
          <w:rFonts w:eastAsia="Calibri"/>
          <w:bCs/>
          <w:noProof/>
          <w:lang w:val="sr-Latn-CS"/>
        </w:rPr>
        <w:t xml:space="preserve">2. </w:t>
      </w:r>
      <w:r w:rsidR="0003378E">
        <w:rPr>
          <w:rFonts w:eastAsia="Calibri"/>
          <w:bCs/>
          <w:noProof/>
          <w:lang w:val="sr-Latn-CS"/>
        </w:rPr>
        <w:t>Ciljevi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koji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postižu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donošenjem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zakona</w:t>
      </w:r>
      <w:r w:rsidRPr="0003378E">
        <w:rPr>
          <w:rFonts w:eastAsia="Calibri"/>
          <w:bCs/>
          <w:noProof/>
          <w:lang w:val="sr-Latn-CS"/>
        </w:rPr>
        <w:t xml:space="preserve"> </w:t>
      </w:r>
    </w:p>
    <w:p w14:paraId="1CE0F0FF" w14:textId="77777777" w:rsidR="00013074" w:rsidRPr="0003378E" w:rsidRDefault="00013074" w:rsidP="00013074">
      <w:pPr>
        <w:ind w:firstLine="709"/>
        <w:rPr>
          <w:rFonts w:eastAsia="Calibri"/>
          <w:noProof/>
          <w:lang w:val="sr-Latn-CS"/>
        </w:rPr>
      </w:pPr>
    </w:p>
    <w:p w14:paraId="3BE7A961" w14:textId="055D7F25" w:rsidR="0070285A" w:rsidRPr="0003378E" w:rsidRDefault="0003378E" w:rsidP="008F3762">
      <w:pPr>
        <w:ind w:firstLine="709"/>
        <w:jc w:val="both"/>
        <w:rPr>
          <w:rFonts w:eastAsia="Calibri"/>
          <w:noProof/>
          <w:lang w:val="sr-Latn-CS"/>
        </w:rPr>
      </w:pPr>
      <w:r>
        <w:rPr>
          <w:noProof/>
          <w:lang w:val="sr-Latn-CS"/>
        </w:rPr>
        <w:t>Predlogom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203828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hipoteka</w:t>
      </w:r>
      <w:r w:rsidR="00203828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203828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uvodi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03828" w:rsidRPr="0003378E">
        <w:rPr>
          <w:noProof/>
          <w:lang w:val="sr-Latn-CS"/>
        </w:rPr>
        <w:t xml:space="preserve"> 18. </w:t>
      </w:r>
      <w:r>
        <w:rPr>
          <w:noProof/>
          <w:lang w:val="sr-Latn-CS"/>
        </w:rPr>
        <w:t>stav</w:t>
      </w:r>
      <w:r w:rsidR="00203828" w:rsidRPr="0003378E">
        <w:rPr>
          <w:noProof/>
          <w:lang w:val="sr-Latn-CS"/>
        </w:rPr>
        <w:t xml:space="preserve"> 6. </w:t>
      </w:r>
      <w:r>
        <w:rPr>
          <w:noProof/>
          <w:lang w:val="sr-Latn-CS"/>
        </w:rPr>
        <w:t>zakona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zasnovati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hipoteka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203828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dosadašnjim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zakonskim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npr</w:t>
      </w:r>
      <w:r w:rsidR="00203828" w:rsidRPr="0003378E">
        <w:rPr>
          <w:noProof/>
          <w:lang w:val="sr-Latn-CS"/>
        </w:rPr>
        <w:t xml:space="preserve">. </w:t>
      </w:r>
      <w:r>
        <w:rPr>
          <w:noProof/>
          <w:lang w:val="sr-Latn-CS"/>
        </w:rPr>
        <w:t>banjska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lečilišta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uzimaju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kredite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rekonstrukcije</w:t>
      </w:r>
      <w:r w:rsidR="00203828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372617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upišu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hipoteku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sredstvo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372617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70285A" w:rsidRPr="0003378E">
        <w:rPr>
          <w:noProof/>
          <w:lang w:val="sr-Latn-CS"/>
        </w:rPr>
        <w:t>.</w:t>
      </w:r>
      <w:r w:rsidR="00203828" w:rsidRPr="0003378E">
        <w:rPr>
          <w:noProof/>
          <w:lang w:val="sr-Latn-CS"/>
        </w:rPr>
        <w:t xml:space="preserve"> </w:t>
      </w:r>
    </w:p>
    <w:p w14:paraId="1DEE5222" w14:textId="0EBD4C10" w:rsidR="00A73AC3" w:rsidRPr="0003378E" w:rsidRDefault="0003378E" w:rsidP="00FA54D0">
      <w:pPr>
        <w:ind w:firstLine="720"/>
        <w:jc w:val="both"/>
        <w:rPr>
          <w:noProof/>
          <w:lang w:val="sr-Latn-CS"/>
        </w:rPr>
      </w:pPr>
      <w:r>
        <w:rPr>
          <w:rFonts w:eastAsia="Calibri"/>
          <w:noProof/>
          <w:lang w:val="sr-Latn-CS"/>
        </w:rPr>
        <w:t>Ovim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omogućuje</w:t>
      </w:r>
      <w:r w:rsidR="006B673C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nosiocima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prava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korišćenja</w:t>
      </w:r>
      <w:r w:rsidR="006B673C" w:rsidRPr="0003378E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B673C" w:rsidRPr="0003378E">
        <w:rPr>
          <w:noProof/>
          <w:lang w:val="sr-Latn-CS"/>
        </w:rPr>
        <w:t xml:space="preserve"> 18. </w:t>
      </w:r>
      <w:r>
        <w:rPr>
          <w:noProof/>
          <w:lang w:val="sr-Latn-CS"/>
        </w:rPr>
        <w:t>zakona</w:t>
      </w:r>
      <w:r w:rsidR="00B149E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stvari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daju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nosiocu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149E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49E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49E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6B673C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6B673C" w:rsidRPr="0003378E">
        <w:rPr>
          <w:noProof/>
          <w:lang w:val="sr-Latn-CS"/>
        </w:rPr>
        <w:t>,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umesto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Vladom</w:t>
      </w:r>
      <w:r w:rsidR="00417441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postiže</w:t>
      </w:r>
      <w:r w:rsidR="0041744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</w:t>
      </w:r>
      <w:r w:rsidR="00417441" w:rsidRPr="0003378E">
        <w:rPr>
          <w:noProof/>
          <w:lang w:val="sr-Latn-CS"/>
        </w:rPr>
        <w:t>.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Istim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uvodi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oduzeti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340DC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0DC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340DC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340DC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0DC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društava</w:t>
      </w:r>
      <w:r w:rsidR="00340DC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340DC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</w:t>
      </w:r>
      <w:r w:rsidR="00340DC5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vremenski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6B673C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673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340DC5" w:rsidRPr="0003378E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73AC3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postiže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ušteda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novcu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potreban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uzimanje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B4D8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BB4D8E" w:rsidRPr="0003378E">
        <w:rPr>
          <w:noProof/>
          <w:lang w:val="sr-Latn-CS"/>
        </w:rPr>
        <w:t>.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C302EA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ovim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302EA" w:rsidRPr="0003378E">
        <w:rPr>
          <w:noProof/>
          <w:lang w:val="sr-Latn-CS"/>
        </w:rPr>
        <w:t xml:space="preserve"> 22. </w:t>
      </w:r>
      <w:r>
        <w:rPr>
          <w:noProof/>
          <w:lang w:val="sr-Latn-CS"/>
        </w:rPr>
        <w:t>stav</w:t>
      </w:r>
      <w:r w:rsidR="00C302EA" w:rsidRPr="0003378E">
        <w:rPr>
          <w:noProof/>
          <w:lang w:val="sr-Latn-CS"/>
        </w:rPr>
        <w:t xml:space="preserve"> 5. </w:t>
      </w:r>
      <w:r>
        <w:rPr>
          <w:noProof/>
          <w:lang w:val="sr-Latn-CS"/>
        </w:rPr>
        <w:t>zakona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budžetskom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C302EA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pripadnosti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ostvarenih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zakupa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302EA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upućuje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primenu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budžetskom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prihodi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302EA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autonomnih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upotrebom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C302EA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C302EA" w:rsidRPr="0003378E">
        <w:rPr>
          <w:noProof/>
          <w:lang w:val="sr-Latn-CS"/>
        </w:rPr>
        <w:t>.</w:t>
      </w:r>
    </w:p>
    <w:p w14:paraId="53A7F25C" w14:textId="2DF591CD" w:rsidR="00DC41DE" w:rsidRPr="0003378E" w:rsidRDefault="0003378E" w:rsidP="00FA54D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DC41DE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omogućava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društvima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osnovanim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inovacionoj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DC41DE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čiji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DC41DE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autonomna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DC41DE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jedinica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DC41DE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C41DE" w:rsidRPr="0003378E">
        <w:rPr>
          <w:noProof/>
          <w:lang w:val="sr-Latn-CS"/>
        </w:rPr>
        <w:t xml:space="preserve"> 18. </w:t>
      </w:r>
      <w:r>
        <w:rPr>
          <w:noProof/>
          <w:lang w:val="sr-Latn-CS"/>
        </w:rPr>
        <w:t>stav</w:t>
      </w:r>
      <w:r w:rsidR="00DC41DE" w:rsidRPr="0003378E">
        <w:rPr>
          <w:noProof/>
          <w:lang w:val="sr-Latn-CS"/>
        </w:rPr>
        <w:t xml:space="preserve"> 6. </w:t>
      </w:r>
      <w:r>
        <w:rPr>
          <w:noProof/>
          <w:lang w:val="sr-Latn-CS"/>
        </w:rPr>
        <w:t>ovog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C41DE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C41DE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zaključenog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osnivačem</w:t>
      </w:r>
      <w:r w:rsidR="00DC41DE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DC41DE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uložene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daju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inovacionim</w:t>
      </w:r>
      <w:r w:rsidR="00DC41DE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delatnostima</w:t>
      </w:r>
      <w:r w:rsidR="00DC41DE" w:rsidRPr="0003378E">
        <w:rPr>
          <w:noProof/>
          <w:lang w:val="sr-Latn-CS"/>
        </w:rPr>
        <w:t>.</w:t>
      </w:r>
    </w:p>
    <w:p w14:paraId="79627120" w14:textId="69445B05" w:rsidR="006B673C" w:rsidRPr="0003378E" w:rsidRDefault="007B4447" w:rsidP="007B4447">
      <w:pPr>
        <w:pStyle w:val="stil1tekst"/>
        <w:tabs>
          <w:tab w:val="left" w:pos="709"/>
        </w:tabs>
        <w:ind w:left="0" w:right="0" w:firstLine="0"/>
        <w:rPr>
          <w:rFonts w:eastAsia="Calibri"/>
          <w:noProof/>
          <w:lang w:val="sr-Latn-CS"/>
        </w:rPr>
      </w:pPr>
      <w:r w:rsidRPr="0003378E">
        <w:rPr>
          <w:noProof/>
          <w:lang w:val="sr-Latn-CS"/>
        </w:rPr>
        <w:tab/>
      </w:r>
      <w:r w:rsidR="0003378E">
        <w:rPr>
          <w:noProof/>
          <w:lang w:val="sr-Latn-CS"/>
        </w:rPr>
        <w:t>Dalje</w:t>
      </w:r>
      <w:r w:rsidR="00340DC5"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ovim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Predlogom</w:t>
      </w:r>
      <w:r w:rsidR="00BB4D8E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zakona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omogućuje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umanjenje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početne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tržišne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vrednosti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nepokretnih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pokretnih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stvari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kada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iste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otuđe</w:t>
      </w:r>
      <w:r w:rsidR="00340DC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iz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svojine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sprovedenom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postupku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javnog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oglašavanja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do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iznosa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od</w:t>
      </w:r>
      <w:r w:rsidR="005B2645" w:rsidRPr="0003378E">
        <w:rPr>
          <w:noProof/>
          <w:lang w:val="sr-Latn-CS"/>
        </w:rPr>
        <w:t xml:space="preserve"> 60% </w:t>
      </w:r>
      <w:r w:rsidR="0003378E">
        <w:rPr>
          <w:noProof/>
          <w:lang w:val="sr-Latn-CS"/>
        </w:rPr>
        <w:t>od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tržišne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vrednosti</w:t>
      </w:r>
      <w:r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pod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uslovom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od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interesa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Republiku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Srbiju</w:t>
      </w:r>
      <w:r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autonomnu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pokrajinu</w:t>
      </w:r>
      <w:r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odnosno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jedinicu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lokalne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samouprave</w:t>
      </w:r>
      <w:r w:rsidRPr="0003378E">
        <w:rPr>
          <w:noProof/>
          <w:lang w:val="sr-Latn-CS"/>
        </w:rPr>
        <w:t xml:space="preserve">. </w:t>
      </w:r>
      <w:r w:rsidR="0003378E">
        <w:rPr>
          <w:noProof/>
          <w:lang w:val="sr-Latn-CS"/>
        </w:rPr>
        <w:t>Cilj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ove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izmene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da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taj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način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omogući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prodaja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koje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dugi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niz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godina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posle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više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postupaka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oglašavanja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</w:t>
      </w:r>
      <w:r w:rsidR="005B2645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mogu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da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otuđe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zbog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visoko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procenjene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tržišne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vrednosti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od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strane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Poreske</w:t>
      </w:r>
      <w:r w:rsidR="00442E6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uprave</w:t>
      </w:r>
      <w:r w:rsidR="00442E62" w:rsidRPr="0003378E">
        <w:rPr>
          <w:noProof/>
          <w:lang w:val="sr-Latn-CS"/>
        </w:rPr>
        <w:t>.</w:t>
      </w:r>
    </w:p>
    <w:p w14:paraId="189AFE80" w14:textId="1E20DBE7" w:rsidR="00BC3704" w:rsidRPr="0003378E" w:rsidRDefault="005B2645" w:rsidP="008F3762">
      <w:pPr>
        <w:tabs>
          <w:tab w:val="left" w:pos="709"/>
        </w:tabs>
        <w:jc w:val="both"/>
        <w:rPr>
          <w:noProof/>
          <w:lang w:val="sr-Latn-CS"/>
        </w:rPr>
      </w:pPr>
      <w:r w:rsidRPr="0003378E">
        <w:rPr>
          <w:bCs/>
          <w:noProof/>
          <w:lang w:val="sr-Latn-CS"/>
        </w:rPr>
        <w:tab/>
      </w:r>
      <w:r w:rsidR="0003378E">
        <w:rPr>
          <w:bCs/>
          <w:noProof/>
          <w:lang w:val="sr-Latn-CS"/>
        </w:rPr>
        <w:t>Cilj</w:t>
      </w:r>
      <w:r w:rsidRPr="0003378E">
        <w:rPr>
          <w:bCs/>
          <w:noProof/>
          <w:lang w:val="sr-Latn-CS"/>
        </w:rPr>
        <w:t xml:space="preserve"> </w:t>
      </w:r>
      <w:r w:rsidR="0003378E">
        <w:rPr>
          <w:bCs/>
          <w:noProof/>
          <w:lang w:val="sr-Latn-CS"/>
        </w:rPr>
        <w:t>Predloga</w:t>
      </w:r>
      <w:r w:rsidR="006F1A30" w:rsidRPr="0003378E">
        <w:rPr>
          <w:bCs/>
          <w:noProof/>
          <w:lang w:val="sr-Latn-CS"/>
        </w:rPr>
        <w:t xml:space="preserve"> </w:t>
      </w:r>
      <w:r w:rsidR="0003378E">
        <w:rPr>
          <w:bCs/>
          <w:noProof/>
          <w:lang w:val="sr-Latn-CS"/>
        </w:rPr>
        <w:t>zakona</w:t>
      </w:r>
      <w:r w:rsidRPr="0003378E">
        <w:rPr>
          <w:bCs/>
          <w:noProof/>
          <w:lang w:val="sr-Latn-CS"/>
        </w:rPr>
        <w:t xml:space="preserve"> </w:t>
      </w:r>
      <w:r w:rsidR="0003378E">
        <w:rPr>
          <w:bCs/>
          <w:noProof/>
          <w:lang w:val="sr-Latn-CS"/>
        </w:rPr>
        <w:t>je</w:t>
      </w:r>
      <w:r w:rsidRPr="0003378E">
        <w:rPr>
          <w:bCs/>
          <w:noProof/>
          <w:lang w:val="sr-Latn-CS"/>
        </w:rPr>
        <w:t xml:space="preserve"> </w:t>
      </w:r>
      <w:r w:rsidR="0003378E">
        <w:rPr>
          <w:noProof/>
          <w:lang w:val="sr-Latn-CS"/>
        </w:rPr>
        <w:t>pojednostavljivanje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postupka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upisa</w:t>
      </w:r>
      <w:r w:rsidR="004158EF" w:rsidRPr="0003378E">
        <w:rPr>
          <w:noProof/>
          <w:lang w:val="sr-Latn-CS"/>
        </w:rPr>
        <w:t>,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javnoj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knjizi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nepokretnostima</w:t>
      </w:r>
      <w:r w:rsidR="004158EF" w:rsidRPr="0003378E">
        <w:rPr>
          <w:noProof/>
          <w:lang w:val="sr-Latn-CS"/>
        </w:rPr>
        <w:t>,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prava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svojine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jedinica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lokalne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samouprave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opštinskim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nekategorisanim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putevima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kojima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već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upisani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kao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korisnici</w:t>
      </w:r>
      <w:r w:rsidR="00651B0E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="00651B0E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="00651B0E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lokalnim</w:t>
      </w:r>
      <w:r w:rsidR="00651B0E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mrežama</w:t>
      </w:r>
      <w:r w:rsidR="004158EF" w:rsidRPr="0003378E">
        <w:rPr>
          <w:noProof/>
          <w:lang w:val="sr-Latn-CS"/>
        </w:rPr>
        <w:t>,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obzirom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to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da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postupak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dobijanja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potvrda</w:t>
      </w:r>
      <w:r w:rsidR="004158EF"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koje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su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uslov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za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upis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katastar</w:t>
      </w:r>
      <w:r w:rsidR="004158EF"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od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strane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Republičke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direkcije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za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imovinu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Republike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Srbije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veoma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usporen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zbog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ogromnog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broja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katastarskih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parcela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koje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čine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jedan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put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ili</w:t>
      </w:r>
      <w:r w:rsidR="004158E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mrežu</w:t>
      </w:r>
      <w:r w:rsidR="004158EF" w:rsidRPr="0003378E">
        <w:rPr>
          <w:noProof/>
          <w:lang w:val="sr-Latn-CS"/>
        </w:rPr>
        <w:t>.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Takođe</w:t>
      </w:r>
      <w:r w:rsidR="006F1A30"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pojednostavljuje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procedura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upisa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svojine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autonomne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pokrajine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jedinica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lokalne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samouprave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ostalim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nepokretnostima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tako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što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ukida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obaveza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dostavljanja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potvrde</w:t>
      </w:r>
      <w:r w:rsidR="006F1A3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Direkcije</w:t>
      </w:r>
      <w:r w:rsidR="00E20DD9" w:rsidRPr="0003378E">
        <w:rPr>
          <w:noProof/>
          <w:lang w:val="sr-Latn-CS"/>
        </w:rPr>
        <w:t>.</w:t>
      </w:r>
      <w:r w:rsidR="006F1A30" w:rsidRPr="0003378E">
        <w:rPr>
          <w:noProof/>
          <w:lang w:val="sr-Latn-CS"/>
        </w:rPr>
        <w:t xml:space="preserve"> </w:t>
      </w:r>
    </w:p>
    <w:p w14:paraId="68C2B96B" w14:textId="27A2A32F" w:rsidR="00372617" w:rsidRPr="0003378E" w:rsidRDefault="00372617" w:rsidP="008F3762">
      <w:pPr>
        <w:tabs>
          <w:tab w:val="left" w:pos="709"/>
        </w:tabs>
        <w:jc w:val="both"/>
        <w:rPr>
          <w:rFonts w:eastAsia="Calibri"/>
          <w:noProof/>
          <w:lang w:val="sr-Latn-CS"/>
        </w:rPr>
      </w:pPr>
      <w:r w:rsidRPr="0003378E">
        <w:rPr>
          <w:noProof/>
          <w:lang w:val="sr-Latn-CS"/>
        </w:rPr>
        <w:tab/>
      </w:r>
      <w:r w:rsidR="0003378E">
        <w:rPr>
          <w:noProof/>
          <w:lang w:val="sr-Latn-CS"/>
        </w:rPr>
        <w:t>Pored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toga</w:t>
      </w:r>
      <w:r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Predlogom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zakona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uvodi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mogućnost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konstituisanja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prava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svojine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Republike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Srbije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kojima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javnoj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knjizi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pravima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njima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kao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korisnici</w:t>
      </w:r>
      <w:r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odnosno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nosioci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prava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korišćenja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upisana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pravna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lica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drugi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oblici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organizovanja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koji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prestali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postoje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="00D146C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koji</w:t>
      </w:r>
      <w:r w:rsidR="00D146C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nemaju</w:t>
      </w:r>
      <w:r w:rsidR="00D146C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pravne</w:t>
      </w:r>
      <w:r w:rsidR="00D146CF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sledbenike</w:t>
      </w:r>
      <w:r w:rsidR="00D146CF" w:rsidRPr="0003378E">
        <w:rPr>
          <w:noProof/>
          <w:lang w:val="sr-Latn-CS"/>
        </w:rPr>
        <w:t>.</w:t>
      </w:r>
    </w:p>
    <w:p w14:paraId="4EA3C3B1" w14:textId="77777777" w:rsidR="005B2645" w:rsidRPr="0003378E" w:rsidRDefault="005B2645" w:rsidP="00FA54D0">
      <w:pPr>
        <w:ind w:firstLine="720"/>
        <w:jc w:val="both"/>
        <w:rPr>
          <w:rFonts w:eastAsia="Calibri"/>
          <w:noProof/>
          <w:lang w:val="sr-Latn-CS"/>
        </w:rPr>
      </w:pPr>
    </w:p>
    <w:p w14:paraId="247E8C73" w14:textId="240C2093" w:rsidR="000F2866" w:rsidRPr="0003378E" w:rsidRDefault="00FA54D0" w:rsidP="005C5E9E">
      <w:pPr>
        <w:ind w:firstLine="720"/>
        <w:rPr>
          <w:rFonts w:eastAsia="Calibri"/>
          <w:bCs/>
          <w:noProof/>
          <w:lang w:val="sr-Latn-CS"/>
        </w:rPr>
      </w:pPr>
      <w:r w:rsidRPr="0003378E">
        <w:rPr>
          <w:rFonts w:eastAsia="Calibri"/>
          <w:bCs/>
          <w:noProof/>
          <w:lang w:val="sr-Latn-CS"/>
        </w:rPr>
        <w:t xml:space="preserve">3. </w:t>
      </w:r>
      <w:r w:rsidR="0003378E">
        <w:rPr>
          <w:rFonts w:eastAsia="Calibri"/>
          <w:bCs/>
          <w:noProof/>
          <w:lang w:val="sr-Latn-CS"/>
        </w:rPr>
        <w:t>Da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li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su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razmatrane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mogućnosti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rešavanje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problema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bez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donošenja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akta</w:t>
      </w:r>
      <w:r w:rsidR="005C5E9E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i</w:t>
      </w:r>
      <w:r w:rsidR="005C5E9E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zašto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je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donošenje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akta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najbolji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način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rešavanje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problema</w:t>
      </w:r>
      <w:r w:rsidR="000F2866" w:rsidRPr="0003378E">
        <w:rPr>
          <w:rFonts w:eastAsia="Calibri"/>
          <w:bCs/>
          <w:noProof/>
          <w:lang w:val="sr-Latn-CS"/>
        </w:rPr>
        <w:t>?</w:t>
      </w:r>
    </w:p>
    <w:p w14:paraId="262F4B37" w14:textId="77777777" w:rsidR="00DB2B98" w:rsidRPr="0003378E" w:rsidRDefault="00DB2B98" w:rsidP="005C5E9E">
      <w:pPr>
        <w:ind w:firstLine="720"/>
        <w:rPr>
          <w:rFonts w:eastAsia="Calibri"/>
          <w:bCs/>
          <w:noProof/>
          <w:lang w:val="sr-Latn-CS"/>
        </w:rPr>
      </w:pPr>
    </w:p>
    <w:p w14:paraId="28A1EB06" w14:textId="683479F3" w:rsidR="000F2866" w:rsidRPr="0003378E" w:rsidRDefault="00DB2B98" w:rsidP="00DB2B98">
      <w:pPr>
        <w:jc w:val="both"/>
        <w:rPr>
          <w:rFonts w:eastAsia="Calibri"/>
          <w:bCs/>
          <w:noProof/>
          <w:lang w:val="sr-Latn-CS"/>
        </w:rPr>
      </w:pPr>
      <w:r w:rsidRPr="0003378E">
        <w:rPr>
          <w:rFonts w:eastAsia="Calibri"/>
          <w:bCs/>
          <w:noProof/>
          <w:lang w:val="sr-Latn-CS"/>
        </w:rPr>
        <w:tab/>
      </w:r>
      <w:r w:rsidR="0003378E">
        <w:rPr>
          <w:rFonts w:eastAsia="Calibri"/>
          <w:bCs/>
          <w:noProof/>
          <w:lang w:val="sr-Latn-CS"/>
        </w:rPr>
        <w:t>Predmetnim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Predlogom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zakona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vrše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izmene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pojedinih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članova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Zakona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o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javnoj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svojini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koji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su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stvarali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probleme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u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primeni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propisa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kao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što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je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nemogućnost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zasnivanja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hipoteke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na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nepokretnostima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koje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koriste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zdravstvene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ustanove</w:t>
      </w:r>
      <w:r w:rsidRPr="0003378E">
        <w:rPr>
          <w:rFonts w:eastAsia="Calibri"/>
          <w:bCs/>
          <w:noProof/>
          <w:lang w:val="sr-Latn-CS"/>
        </w:rPr>
        <w:t xml:space="preserve">, </w:t>
      </w:r>
      <w:r w:rsidR="0003378E">
        <w:rPr>
          <w:rFonts w:eastAsia="Calibri"/>
          <w:bCs/>
          <w:noProof/>
          <w:lang w:val="sr-Latn-CS"/>
        </w:rPr>
        <w:t>nemogućnost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umanjenja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početne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procenjene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vrednosti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nepokretnosti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posle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više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pokušaja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otuđenja</w:t>
      </w:r>
      <w:r w:rsidRPr="0003378E">
        <w:rPr>
          <w:rFonts w:eastAsia="Calibri"/>
          <w:bCs/>
          <w:noProof/>
          <w:lang w:val="sr-Latn-CS"/>
        </w:rPr>
        <w:t xml:space="preserve">, </w:t>
      </w:r>
      <w:r w:rsidR="0003378E">
        <w:rPr>
          <w:rFonts w:eastAsia="Calibri"/>
          <w:bCs/>
          <w:noProof/>
          <w:lang w:val="sr-Latn-CS"/>
        </w:rPr>
        <w:t>kao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i</w:t>
      </w:r>
      <w:r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noProof/>
          <w:lang w:val="sr-Latn-CS"/>
        </w:rPr>
        <w:t>pojednostavljivanje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postupka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upisa</w:t>
      </w:r>
      <w:r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u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javnoj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knjizi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o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nepokretnostima</w:t>
      </w:r>
      <w:r w:rsidRPr="0003378E">
        <w:rPr>
          <w:noProof/>
          <w:lang w:val="sr-Latn-CS"/>
        </w:rPr>
        <w:t xml:space="preserve">, </w:t>
      </w:r>
      <w:r w:rsidR="0003378E">
        <w:rPr>
          <w:noProof/>
          <w:lang w:val="sr-Latn-CS"/>
        </w:rPr>
        <w:t>prava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javne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svojine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autonomne</w:t>
      </w:r>
      <w:r w:rsidR="00F35F0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pokrajine</w:t>
      </w:r>
      <w:r w:rsidR="00F35F0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</w:t>
      </w:r>
      <w:r w:rsidR="00F35F0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jedinica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lokalne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samouprave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</w:t>
      </w:r>
      <w:r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nepokretnostima</w:t>
      </w:r>
      <w:r w:rsidR="00F35F0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koje</w:t>
      </w:r>
      <w:r w:rsidR="00F35F02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koriste</w:t>
      </w:r>
      <w:r w:rsidRPr="0003378E">
        <w:rPr>
          <w:noProof/>
          <w:lang w:val="sr-Latn-CS"/>
        </w:rPr>
        <w:t xml:space="preserve">. </w:t>
      </w:r>
      <w:r w:rsidR="0003378E">
        <w:rPr>
          <w:noProof/>
          <w:lang w:val="sr-Latn-CS"/>
        </w:rPr>
        <w:t>Smatramo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da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su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predložene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izmene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zakona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jedini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način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za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rešavanje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konkretnih</w:t>
      </w:r>
      <w:r w:rsidR="00F721C0" w:rsidRPr="0003378E">
        <w:rPr>
          <w:noProof/>
          <w:lang w:val="sr-Latn-CS"/>
        </w:rPr>
        <w:t xml:space="preserve"> </w:t>
      </w:r>
      <w:r w:rsidR="0003378E">
        <w:rPr>
          <w:noProof/>
          <w:lang w:val="sr-Latn-CS"/>
        </w:rPr>
        <w:t>problema</w:t>
      </w:r>
      <w:r w:rsidR="00F721C0" w:rsidRPr="0003378E">
        <w:rPr>
          <w:noProof/>
          <w:lang w:val="sr-Latn-CS"/>
        </w:rPr>
        <w:t xml:space="preserve">. </w:t>
      </w:r>
    </w:p>
    <w:p w14:paraId="4FB2F886" w14:textId="77777777" w:rsidR="00651B0E" w:rsidRPr="0003378E" w:rsidRDefault="00651B0E" w:rsidP="00651B0E">
      <w:pPr>
        <w:rPr>
          <w:rFonts w:eastAsia="Calibri"/>
          <w:bCs/>
          <w:noProof/>
          <w:lang w:val="sr-Latn-CS"/>
        </w:rPr>
      </w:pPr>
    </w:p>
    <w:p w14:paraId="45270DE3" w14:textId="3452114B" w:rsidR="00FA54D0" w:rsidRPr="0003378E" w:rsidRDefault="005C5E9E" w:rsidP="00FA54D0">
      <w:pPr>
        <w:spacing w:after="120" w:line="252" w:lineRule="auto"/>
        <w:ind w:firstLine="720"/>
        <w:rPr>
          <w:rFonts w:eastAsia="Calibri"/>
          <w:bCs/>
          <w:noProof/>
          <w:lang w:val="sr-Latn-CS"/>
        </w:rPr>
      </w:pPr>
      <w:r w:rsidRPr="0003378E">
        <w:rPr>
          <w:rFonts w:eastAsia="Calibri"/>
          <w:bCs/>
          <w:noProof/>
          <w:lang w:val="sr-Latn-CS"/>
        </w:rPr>
        <w:t>4</w:t>
      </w:r>
      <w:r w:rsidR="000F2866" w:rsidRPr="0003378E">
        <w:rPr>
          <w:rFonts w:eastAsia="Calibri"/>
          <w:bCs/>
          <w:noProof/>
          <w:lang w:val="sr-Latn-CS"/>
        </w:rPr>
        <w:t xml:space="preserve">. </w:t>
      </w:r>
      <w:r w:rsidR="0003378E">
        <w:rPr>
          <w:rFonts w:eastAsia="Calibri"/>
          <w:bCs/>
          <w:noProof/>
          <w:lang w:val="sr-Latn-CS"/>
        </w:rPr>
        <w:t>Na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koga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će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i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kako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će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uticati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predložena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rešenja</w:t>
      </w:r>
      <w:r w:rsidR="000F2866" w:rsidRPr="0003378E">
        <w:rPr>
          <w:rFonts w:eastAsia="Calibri"/>
          <w:bCs/>
          <w:noProof/>
          <w:lang w:val="sr-Latn-CS"/>
        </w:rPr>
        <w:t>?</w:t>
      </w:r>
    </w:p>
    <w:p w14:paraId="54F75AFE" w14:textId="0FB14279" w:rsidR="00FA54D0" w:rsidRPr="0003378E" w:rsidRDefault="0003378E" w:rsidP="00AE67D0">
      <w:pPr>
        <w:ind w:firstLine="720"/>
        <w:jc w:val="both"/>
        <w:rPr>
          <w:rFonts w:eastAsia="Calibri"/>
          <w:bCs/>
          <w:noProof/>
          <w:u w:val="single"/>
          <w:lang w:val="sr-Latn-CS"/>
        </w:rPr>
      </w:pPr>
      <w:r>
        <w:rPr>
          <w:rFonts w:eastAsia="Calibri"/>
          <w:noProof/>
          <w:lang w:val="sr-Latn-CS"/>
        </w:rPr>
        <w:t>Predloženim</w:t>
      </w:r>
      <w:r w:rsidR="00FA54D0" w:rsidRPr="0003378E">
        <w:rPr>
          <w:rFonts w:ascii="Calibri" w:eastAsia="Calibri" w:hAnsi="Calibri" w:cs="Calibri"/>
          <w:bCs/>
          <w:noProof/>
          <w:sz w:val="22"/>
          <w:szCs w:val="22"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zakonom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stvaraju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nove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obaveze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Republiku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Srbiju</w:t>
      </w:r>
      <w:r w:rsidR="00AE67D0" w:rsidRPr="0003378E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autonomne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pokrajine</w:t>
      </w:r>
      <w:r w:rsidR="00FA54D0" w:rsidRPr="0003378E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jedinice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lokalne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samouprave</w:t>
      </w:r>
      <w:r w:rsidR="00FA54D0" w:rsidRPr="0003378E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javna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preduzeća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društva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kapitala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kao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druge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subjekte</w:t>
      </w:r>
      <w:r w:rsidR="00AE67D0" w:rsidRPr="0003378E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već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omogućuju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veći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prihodi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Republiku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Srbiju</w:t>
      </w:r>
      <w:r w:rsidR="00AE67D0" w:rsidRPr="0003378E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autonomne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pokrajine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jedinice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lokalne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samouprave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kroz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prodaju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nepokretnosti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koje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dugi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niz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godina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AE67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AE67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AE67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oglašavanja</w:t>
      </w:r>
      <w:r w:rsidR="00AE67D0" w:rsidRPr="0003378E">
        <w:rPr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nisu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mogle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biti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otuđene</w:t>
      </w:r>
      <w:r w:rsidR="00AE67D0" w:rsidRPr="0003378E">
        <w:rPr>
          <w:rFonts w:eastAsia="Calibri"/>
          <w:bCs/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AE67D0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procenjene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tržišne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4F61D6" w:rsidRPr="0003378E">
        <w:rPr>
          <w:noProof/>
          <w:lang w:val="sr-Latn-CS"/>
        </w:rPr>
        <w:t>.</w:t>
      </w:r>
    </w:p>
    <w:p w14:paraId="167821C4" w14:textId="77777777" w:rsidR="00FA54D0" w:rsidRPr="0003378E" w:rsidRDefault="00FA54D0" w:rsidP="00FA54D0">
      <w:pPr>
        <w:ind w:firstLine="720"/>
        <w:jc w:val="both"/>
        <w:rPr>
          <w:rFonts w:eastAsia="Calibri"/>
          <w:noProof/>
          <w:lang w:val="sr-Latn-CS"/>
        </w:rPr>
      </w:pPr>
    </w:p>
    <w:p w14:paraId="5D22610C" w14:textId="0F563A6D" w:rsidR="005C5E9E" w:rsidRPr="0003378E" w:rsidRDefault="005C5E9E" w:rsidP="005C5E9E">
      <w:pPr>
        <w:ind w:firstLine="720"/>
        <w:jc w:val="both"/>
        <w:rPr>
          <w:rFonts w:eastAsia="Calibri"/>
          <w:noProof/>
          <w:lang w:val="sr-Latn-CS"/>
        </w:rPr>
      </w:pPr>
      <w:r w:rsidRPr="0003378E">
        <w:rPr>
          <w:rFonts w:eastAsia="Calibri"/>
          <w:bCs/>
          <w:noProof/>
          <w:lang w:val="sr-Latn-CS"/>
        </w:rPr>
        <w:lastRenderedPageBreak/>
        <w:t>5</w:t>
      </w:r>
      <w:r w:rsidR="00FA54D0" w:rsidRPr="0003378E">
        <w:rPr>
          <w:rFonts w:eastAsia="Calibri"/>
          <w:bCs/>
          <w:noProof/>
          <w:lang w:val="sr-Latn-CS"/>
        </w:rPr>
        <w:t xml:space="preserve">. </w:t>
      </w:r>
      <w:r w:rsidR="0003378E">
        <w:rPr>
          <w:rFonts w:eastAsia="Calibri"/>
          <w:bCs/>
          <w:noProof/>
          <w:lang w:val="sr-Latn-CS"/>
        </w:rPr>
        <w:t>Kakve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troškove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će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primena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zakona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izazvati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kod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građana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i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privrede</w:t>
      </w:r>
      <w:r w:rsidR="000F2866" w:rsidRPr="0003378E">
        <w:rPr>
          <w:rFonts w:eastAsia="Calibri"/>
          <w:bCs/>
          <w:noProof/>
          <w:lang w:val="sr-Latn-CS"/>
        </w:rPr>
        <w:t xml:space="preserve">, </w:t>
      </w:r>
      <w:r w:rsidR="0003378E">
        <w:rPr>
          <w:rFonts w:eastAsia="Calibri"/>
          <w:bCs/>
          <w:noProof/>
          <w:lang w:val="sr-Latn-CS"/>
        </w:rPr>
        <w:t>posebno</w:t>
      </w:r>
      <w:r w:rsidR="000F2866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malim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i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srednjim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preduzećima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i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da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li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su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pozitivne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posledice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donošenja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zakona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takve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da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opravdavaju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troškove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koje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će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on</w:t>
      </w:r>
      <w:r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stvoriti</w:t>
      </w:r>
      <w:r w:rsidRPr="0003378E">
        <w:rPr>
          <w:rFonts w:eastAsia="Calibri"/>
          <w:noProof/>
          <w:lang w:val="sr-Latn-CS"/>
        </w:rPr>
        <w:t>?</w:t>
      </w:r>
    </w:p>
    <w:p w14:paraId="19B42988" w14:textId="77777777" w:rsidR="00FA54D0" w:rsidRPr="0003378E" w:rsidRDefault="00FA54D0" w:rsidP="00FA54D0">
      <w:pPr>
        <w:ind w:firstLine="720"/>
        <w:jc w:val="both"/>
        <w:rPr>
          <w:rFonts w:eastAsia="Calibri"/>
          <w:bCs/>
          <w:noProof/>
          <w:lang w:val="sr-Latn-CS"/>
        </w:rPr>
      </w:pPr>
    </w:p>
    <w:p w14:paraId="300E07DE" w14:textId="35C24D10" w:rsidR="00013074" w:rsidRPr="0003378E" w:rsidRDefault="0003378E" w:rsidP="00013074">
      <w:pPr>
        <w:ind w:firstLine="720"/>
        <w:jc w:val="both"/>
        <w:rPr>
          <w:rFonts w:eastAsia="Calibri"/>
          <w:bCs/>
          <w:noProof/>
          <w:lang w:val="sr-Latn-CS"/>
        </w:rPr>
      </w:pPr>
      <w:r>
        <w:rPr>
          <w:rFonts w:eastAsia="Calibri"/>
          <w:noProof/>
          <w:lang w:val="sr-Latn-CS"/>
        </w:rPr>
        <w:t>Primena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neće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stvoriti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troškove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građanima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privredi</w:t>
      </w:r>
      <w:r w:rsidR="00AB3A6A" w:rsidRPr="0003378E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Predložene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izmene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omogući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će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veće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prihode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Republici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Srbiji</w:t>
      </w:r>
      <w:r w:rsidR="00AB3A6A" w:rsidRPr="0003378E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autonomnim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pokrajinama</w:t>
      </w:r>
      <w:r w:rsidR="00AB3A6A" w:rsidRPr="0003378E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odnosno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jedinicama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lokalne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samouprave</w:t>
      </w:r>
      <w:r w:rsidR="00AB3A6A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AE67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osnovu</w:t>
      </w:r>
      <w:r w:rsidR="00AE67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prodaje</w:t>
      </w:r>
      <w:r w:rsidR="00AE67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nepokretnosti</w:t>
      </w:r>
      <w:r w:rsidR="00013074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koje</w:t>
      </w:r>
      <w:r w:rsidR="00013074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01307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01307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01307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01307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oglašavanja</w:t>
      </w:r>
      <w:r w:rsidR="00013074" w:rsidRPr="0003378E">
        <w:rPr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nisu</w:t>
      </w:r>
      <w:r w:rsidR="00013074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mogle</w:t>
      </w:r>
      <w:r w:rsidR="00013074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biti</w:t>
      </w:r>
      <w:r w:rsidR="00013074" w:rsidRPr="0003378E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otuđene</w:t>
      </w:r>
      <w:r w:rsidR="00013074" w:rsidRPr="0003378E">
        <w:rPr>
          <w:rFonts w:eastAsia="Calibri"/>
          <w:bCs/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01307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01307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procenjene</w:t>
      </w:r>
      <w:r w:rsidR="0001307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tržišne</w:t>
      </w:r>
      <w:r w:rsidR="00013074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013074" w:rsidRPr="0003378E">
        <w:rPr>
          <w:noProof/>
          <w:lang w:val="sr-Latn-CS"/>
        </w:rPr>
        <w:t>.</w:t>
      </w:r>
    </w:p>
    <w:p w14:paraId="12DC59A0" w14:textId="77777777" w:rsidR="009C4335" w:rsidRPr="0003378E" w:rsidRDefault="009C4335" w:rsidP="00FA54D0">
      <w:pPr>
        <w:ind w:firstLine="720"/>
        <w:jc w:val="both"/>
        <w:rPr>
          <w:rFonts w:eastAsia="Calibri"/>
          <w:noProof/>
          <w:lang w:val="sr-Latn-CS"/>
        </w:rPr>
      </w:pPr>
    </w:p>
    <w:p w14:paraId="4C2687C4" w14:textId="54DF906C" w:rsidR="009C4335" w:rsidRPr="0003378E" w:rsidRDefault="005C5E9E" w:rsidP="00FA54D0">
      <w:pPr>
        <w:ind w:firstLine="720"/>
        <w:jc w:val="both"/>
        <w:rPr>
          <w:rFonts w:eastAsia="Calibri"/>
          <w:noProof/>
          <w:lang w:val="sr-Latn-CS"/>
        </w:rPr>
      </w:pPr>
      <w:r w:rsidRPr="0003378E">
        <w:rPr>
          <w:rFonts w:eastAsia="Calibri"/>
          <w:noProof/>
          <w:lang w:val="sr-Latn-CS"/>
        </w:rPr>
        <w:t>6</w:t>
      </w:r>
      <w:r w:rsidR="009C4335" w:rsidRPr="0003378E">
        <w:rPr>
          <w:rFonts w:eastAsia="Calibri"/>
          <w:noProof/>
          <w:lang w:val="sr-Latn-CS"/>
        </w:rPr>
        <w:t xml:space="preserve">. </w:t>
      </w:r>
      <w:r w:rsidR="0003378E">
        <w:rPr>
          <w:rFonts w:eastAsia="Calibri"/>
          <w:noProof/>
          <w:lang w:val="sr-Latn-CS"/>
        </w:rPr>
        <w:t>Da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li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se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zakonom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podržava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stvaranje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novih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privrednih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subjekata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i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tržišna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konkurencija</w:t>
      </w:r>
      <w:r w:rsidR="009C4335" w:rsidRPr="0003378E">
        <w:rPr>
          <w:rFonts w:eastAsia="Calibri"/>
          <w:noProof/>
          <w:lang w:val="sr-Latn-CS"/>
        </w:rPr>
        <w:t>?</w:t>
      </w:r>
    </w:p>
    <w:p w14:paraId="1E5417C8" w14:textId="77777777" w:rsidR="005C5E9E" w:rsidRPr="0003378E" w:rsidRDefault="005C5E9E" w:rsidP="00FA54D0">
      <w:pPr>
        <w:ind w:firstLine="720"/>
        <w:jc w:val="both"/>
        <w:rPr>
          <w:rFonts w:eastAsia="Calibri"/>
          <w:noProof/>
          <w:lang w:val="sr-Latn-CS"/>
        </w:rPr>
      </w:pPr>
    </w:p>
    <w:p w14:paraId="269FF133" w14:textId="2A2F1691" w:rsidR="00AB3A6A" w:rsidRPr="0003378E" w:rsidRDefault="005C5E9E" w:rsidP="005C5E9E">
      <w:pPr>
        <w:jc w:val="both"/>
        <w:rPr>
          <w:rFonts w:eastAsia="Calibri"/>
          <w:noProof/>
          <w:lang w:val="sr-Latn-CS"/>
        </w:rPr>
      </w:pPr>
      <w:r w:rsidRPr="0003378E">
        <w:rPr>
          <w:rFonts w:eastAsia="Calibri"/>
          <w:noProof/>
          <w:lang w:val="sr-Latn-CS"/>
        </w:rPr>
        <w:tab/>
      </w:r>
      <w:r w:rsidR="0003378E">
        <w:rPr>
          <w:rFonts w:eastAsia="Calibri"/>
          <w:noProof/>
          <w:lang w:val="sr-Latn-CS"/>
        </w:rPr>
        <w:t>Odredbe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ovog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Predloga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zakona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se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ne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odnose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na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stvaranje</w:t>
      </w:r>
      <w:r w:rsidR="009F0B32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novih</w:t>
      </w:r>
      <w:r w:rsidR="009F0B32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privrednih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subjekata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niti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na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tržišnu</w:t>
      </w:r>
      <w:r w:rsidR="00AB3A6A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konkurenciju</w:t>
      </w:r>
      <w:r w:rsidR="00AB3A6A" w:rsidRPr="0003378E">
        <w:rPr>
          <w:rFonts w:eastAsia="Calibri"/>
          <w:noProof/>
          <w:lang w:val="sr-Latn-CS"/>
        </w:rPr>
        <w:t>.</w:t>
      </w:r>
    </w:p>
    <w:p w14:paraId="46519F4C" w14:textId="77777777" w:rsidR="00DF35AC" w:rsidRPr="0003378E" w:rsidRDefault="00DF35AC" w:rsidP="005C5E9E">
      <w:pPr>
        <w:jc w:val="both"/>
        <w:rPr>
          <w:rFonts w:eastAsia="Calibri"/>
          <w:noProof/>
          <w:lang w:val="sr-Latn-CS"/>
        </w:rPr>
      </w:pPr>
    </w:p>
    <w:p w14:paraId="73B83924" w14:textId="64B76924" w:rsidR="00FA54D0" w:rsidRPr="0003378E" w:rsidRDefault="005C5E9E" w:rsidP="00FA54D0">
      <w:pPr>
        <w:spacing w:after="120" w:line="252" w:lineRule="auto"/>
        <w:ind w:firstLine="720"/>
        <w:rPr>
          <w:rFonts w:eastAsia="Calibri"/>
          <w:bCs/>
          <w:noProof/>
          <w:lang w:val="sr-Latn-CS"/>
        </w:rPr>
      </w:pPr>
      <w:r w:rsidRPr="0003378E">
        <w:rPr>
          <w:rFonts w:eastAsia="Calibri"/>
          <w:bCs/>
          <w:noProof/>
          <w:lang w:val="sr-Latn-CS"/>
        </w:rPr>
        <w:t>7</w:t>
      </w:r>
      <w:r w:rsidR="00FA54D0" w:rsidRPr="0003378E">
        <w:rPr>
          <w:rFonts w:eastAsia="Calibri"/>
          <w:bCs/>
          <w:noProof/>
          <w:lang w:val="sr-Latn-CS"/>
        </w:rPr>
        <w:t xml:space="preserve">. </w:t>
      </w:r>
      <w:r w:rsidR="0003378E">
        <w:rPr>
          <w:rFonts w:eastAsia="Calibri"/>
          <w:bCs/>
          <w:noProof/>
          <w:lang w:val="sr-Latn-CS"/>
        </w:rPr>
        <w:t>Da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li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su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zainteresovane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strane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imale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priliku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da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iznesu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svoje</w:t>
      </w:r>
      <w:r w:rsidR="00FA54D0" w:rsidRPr="0003378E">
        <w:rPr>
          <w:rFonts w:eastAsia="Calibri"/>
          <w:bCs/>
          <w:noProof/>
          <w:lang w:val="sr-Latn-CS"/>
        </w:rPr>
        <w:t xml:space="preserve"> </w:t>
      </w:r>
      <w:r w:rsidR="0003378E">
        <w:rPr>
          <w:rFonts w:eastAsia="Calibri"/>
          <w:bCs/>
          <w:noProof/>
          <w:lang w:val="sr-Latn-CS"/>
        </w:rPr>
        <w:t>stavove</w:t>
      </w:r>
      <w:r w:rsidR="009C4335" w:rsidRPr="0003378E">
        <w:rPr>
          <w:rFonts w:eastAsia="Calibri"/>
          <w:bCs/>
          <w:noProof/>
          <w:lang w:val="sr-Latn-CS"/>
        </w:rPr>
        <w:t>?</w:t>
      </w:r>
    </w:p>
    <w:p w14:paraId="37CA4AF8" w14:textId="70F55B5B" w:rsidR="00067A52" w:rsidRPr="0003378E" w:rsidRDefault="0003378E" w:rsidP="00067A52">
      <w:pPr>
        <w:ind w:firstLine="720"/>
        <w:jc w:val="both"/>
        <w:rPr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postupku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pripreme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Nacrta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DA21F6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nije</w:t>
      </w:r>
      <w:r w:rsidR="00DA21F6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organizovana</w:t>
      </w:r>
      <w:r w:rsidR="00DA21F6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javna</w:t>
      </w:r>
      <w:r w:rsidR="00DA21F6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rasprava</w:t>
      </w:r>
      <w:r w:rsidR="00DA21F6" w:rsidRPr="0003378E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ali</w:t>
      </w:r>
      <w:r w:rsidR="00DA21F6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dobijena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mišljenja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nadležnih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ministarstava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drugih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državnih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organa</w:t>
      </w:r>
      <w:r w:rsidR="00FA54D0" w:rsidRPr="0003378E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Njihovi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stavovi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FA54D0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implementirani</w:t>
      </w:r>
      <w:r w:rsidR="009C4335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9C4335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tekst</w:t>
      </w:r>
      <w:r w:rsidR="009C4335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predloženih</w:t>
      </w:r>
      <w:r w:rsidR="009C4335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izmena</w:t>
      </w:r>
      <w:r w:rsidR="009C4335" w:rsidRPr="0003378E">
        <w:rPr>
          <w:rFonts w:eastAsia="Calibri"/>
          <w:noProof/>
          <w:lang w:val="sr-Latn-CS"/>
        </w:rPr>
        <w:t>.</w:t>
      </w:r>
      <w:r w:rsidR="00067A52" w:rsidRPr="0003378E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Primedba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067A52" w:rsidRPr="0003378E">
        <w:rPr>
          <w:noProof/>
          <w:lang w:val="sr-Latn-CS"/>
        </w:rPr>
        <w:t xml:space="preserve"> 7. </w:t>
      </w:r>
      <w:r>
        <w:rPr>
          <w:noProof/>
          <w:lang w:val="sr-Latn-CS"/>
        </w:rPr>
        <w:t>Nacrta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ostavlja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neki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licenciranog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procenitelja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čija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eventualno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>
        <w:rPr>
          <w:bCs/>
          <w:noProof/>
          <w:lang w:val="sr-Latn-CS"/>
        </w:rPr>
        <w:t>rimedba</w:t>
      </w:r>
      <w:r w:rsidR="00067A52" w:rsidRPr="000337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Ministarstva</w:t>
      </w:r>
      <w:r w:rsidR="00067A52" w:rsidRPr="000337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odbrane</w:t>
      </w:r>
      <w:r w:rsidR="00067A52" w:rsidRPr="000337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067A52" w:rsidRPr="000337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067A52" w:rsidRPr="000337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odnosi</w:t>
      </w:r>
      <w:r w:rsidR="00067A52" w:rsidRPr="000337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067A52" w:rsidRPr="0003378E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067A52" w:rsidRPr="0003378E">
        <w:rPr>
          <w:noProof/>
          <w:lang w:val="sr-Latn-CS"/>
        </w:rPr>
        <w:t xml:space="preserve">. 2. </w:t>
      </w:r>
      <w:r>
        <w:rPr>
          <w:noProof/>
          <w:lang w:val="sr-Latn-CS"/>
        </w:rPr>
        <w:t>i</w:t>
      </w:r>
      <w:r w:rsidR="00067A52" w:rsidRPr="0003378E">
        <w:rPr>
          <w:noProof/>
          <w:lang w:val="sr-Latn-CS"/>
        </w:rPr>
        <w:t xml:space="preserve"> 3. </w:t>
      </w:r>
      <w:r>
        <w:rPr>
          <w:noProof/>
          <w:lang w:val="sr-Latn-CS"/>
        </w:rPr>
        <w:t>Nacrta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istih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izuzetno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same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poboljšaju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lečenje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067A52" w:rsidRPr="0003378E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istog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dopuni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067A52" w:rsidRPr="0003378E">
        <w:rPr>
          <w:noProof/>
          <w:lang w:val="sr-Latn-CS"/>
        </w:rPr>
        <w:t xml:space="preserve"> 10. </w:t>
      </w:r>
      <w:r>
        <w:rPr>
          <w:noProof/>
          <w:lang w:val="sr-Latn-CS"/>
        </w:rPr>
        <w:t>stav</w:t>
      </w:r>
      <w:r w:rsidR="00067A52" w:rsidRPr="0003378E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šumska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vojnog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služe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poljoprivrednom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067A52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067A52" w:rsidRPr="0003378E">
        <w:rPr>
          <w:noProof/>
          <w:lang w:val="sr-Latn-CS"/>
        </w:rPr>
        <w:t xml:space="preserve"> 8. </w:t>
      </w:r>
      <w:r>
        <w:rPr>
          <w:noProof/>
          <w:lang w:val="sr-Latn-CS"/>
        </w:rPr>
        <w:t>Zakona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067A52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67A52" w:rsidRPr="0003378E">
        <w:rPr>
          <w:noProof/>
          <w:lang w:val="sr-Latn-CS"/>
        </w:rPr>
        <w:t>.</w:t>
      </w:r>
    </w:p>
    <w:p w14:paraId="4693683C" w14:textId="77777777" w:rsidR="009C4335" w:rsidRPr="0003378E" w:rsidRDefault="009C4335" w:rsidP="009C4335">
      <w:pPr>
        <w:jc w:val="both"/>
        <w:rPr>
          <w:rFonts w:eastAsia="Calibri"/>
          <w:noProof/>
          <w:lang w:val="sr-Latn-CS"/>
        </w:rPr>
      </w:pPr>
    </w:p>
    <w:p w14:paraId="4A0135D4" w14:textId="76CF9D00" w:rsidR="00FA54D0" w:rsidRPr="0003378E" w:rsidRDefault="005C5E9E" w:rsidP="00AE67D0">
      <w:pPr>
        <w:spacing w:after="120" w:line="252" w:lineRule="auto"/>
        <w:ind w:firstLine="720"/>
        <w:jc w:val="both"/>
        <w:rPr>
          <w:rFonts w:eastAsia="Calibri"/>
          <w:noProof/>
          <w:lang w:val="sr-Latn-CS"/>
        </w:rPr>
      </w:pPr>
      <w:r w:rsidRPr="0003378E">
        <w:rPr>
          <w:rFonts w:eastAsia="Calibri"/>
          <w:noProof/>
          <w:lang w:val="sr-Latn-CS"/>
        </w:rPr>
        <w:t>8</w:t>
      </w:r>
      <w:r w:rsidR="009C4335" w:rsidRPr="0003378E">
        <w:rPr>
          <w:rFonts w:eastAsia="Calibri"/>
          <w:noProof/>
          <w:lang w:val="sr-Latn-CS"/>
        </w:rPr>
        <w:t xml:space="preserve">. </w:t>
      </w:r>
      <w:r w:rsidR="0003378E">
        <w:rPr>
          <w:rFonts w:eastAsia="Calibri"/>
          <w:noProof/>
          <w:lang w:val="sr-Latn-CS"/>
        </w:rPr>
        <w:t>Koje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će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se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mere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tokom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primene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zakona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preduzeti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da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bi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se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postiglo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ono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što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se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zakonom</w:t>
      </w:r>
      <w:r w:rsidR="009C4335" w:rsidRPr="0003378E">
        <w:rPr>
          <w:rFonts w:eastAsia="Calibri"/>
          <w:noProof/>
          <w:lang w:val="sr-Latn-CS"/>
        </w:rPr>
        <w:t xml:space="preserve"> </w:t>
      </w:r>
      <w:r w:rsidR="0003378E">
        <w:rPr>
          <w:rFonts w:eastAsia="Calibri"/>
          <w:noProof/>
          <w:lang w:val="sr-Latn-CS"/>
        </w:rPr>
        <w:t>predviđa</w:t>
      </w:r>
      <w:r w:rsidR="009C4335" w:rsidRPr="0003378E">
        <w:rPr>
          <w:rFonts w:eastAsia="Calibri"/>
          <w:noProof/>
          <w:lang w:val="sr-Latn-CS"/>
        </w:rPr>
        <w:t xml:space="preserve">? </w:t>
      </w:r>
    </w:p>
    <w:p w14:paraId="2F1CA315" w14:textId="1A0E9971" w:rsidR="004F61D6" w:rsidRPr="0003378E" w:rsidRDefault="0003378E" w:rsidP="004F61D6">
      <w:pPr>
        <w:ind w:firstLine="720"/>
        <w:jc w:val="both"/>
        <w:rPr>
          <w:rFonts w:eastAsia="Calibri"/>
          <w:bCs/>
          <w:noProof/>
          <w:lang w:val="sr-Latn-CS"/>
        </w:rPr>
      </w:pPr>
      <w:r>
        <w:rPr>
          <w:rFonts w:eastAsia="Calibri"/>
          <w:noProof/>
          <w:lang w:val="sr-Latn-CS"/>
        </w:rPr>
        <w:t>Donošenjem</w:t>
      </w:r>
      <w:r w:rsidR="00F37836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F37836" w:rsidRPr="0003378E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F37836" w:rsidRPr="0003378E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otkloniće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nedostaci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uočeni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dosadašnjoj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DA21F6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preciziranjem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poboljšanjem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DA21F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1D0C" w:rsidRPr="0003378E">
        <w:rPr>
          <w:noProof/>
          <w:lang w:val="sr-Latn-CS"/>
        </w:rPr>
        <w:t xml:space="preserve">. </w:t>
      </w:r>
      <w:r>
        <w:rPr>
          <w:noProof/>
          <w:lang w:val="sr-Latn-CS"/>
        </w:rPr>
        <w:t>Prilikom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preduzimati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dodatne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1A1D0C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1D0C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primenjivati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7E39FB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B74E1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F61D6" w:rsidRPr="0003378E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preduzimati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organizaciono</w:t>
      </w:r>
      <w:r w:rsidR="004F61D6" w:rsidRPr="0003378E">
        <w:rPr>
          <w:noProof/>
          <w:lang w:val="sr-Latn-CS"/>
        </w:rPr>
        <w:t>-</w:t>
      </w:r>
      <w:r>
        <w:rPr>
          <w:noProof/>
          <w:lang w:val="sr-Latn-CS"/>
        </w:rPr>
        <w:t>tehničke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implementacije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predloženih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4F61D6" w:rsidRPr="0003378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F61D6" w:rsidRPr="0003378E">
        <w:rPr>
          <w:noProof/>
          <w:lang w:val="sr-Latn-CS"/>
        </w:rPr>
        <w:t>.</w:t>
      </w:r>
    </w:p>
    <w:p w14:paraId="067471AA" w14:textId="168B32CB" w:rsidR="00F37836" w:rsidRPr="0003378E" w:rsidRDefault="00F37836" w:rsidP="00AE67D0">
      <w:pPr>
        <w:spacing w:after="120" w:line="252" w:lineRule="auto"/>
        <w:ind w:firstLine="720"/>
        <w:jc w:val="both"/>
        <w:rPr>
          <w:lang w:val="sr-Latn-CS"/>
        </w:rPr>
      </w:pPr>
    </w:p>
    <w:sectPr w:rsidR="00F37836" w:rsidRPr="0003378E" w:rsidSect="007C4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3341C" w14:textId="77777777" w:rsidR="00C4032D" w:rsidRDefault="00C4032D" w:rsidP="007C4990">
      <w:r>
        <w:separator/>
      </w:r>
    </w:p>
  </w:endnote>
  <w:endnote w:type="continuationSeparator" w:id="0">
    <w:p w14:paraId="1BDA8B95" w14:textId="77777777" w:rsidR="00C4032D" w:rsidRDefault="00C4032D" w:rsidP="007C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4782" w14:textId="77777777" w:rsidR="0003378E" w:rsidRDefault="00033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727828630"/>
      <w:docPartObj>
        <w:docPartGallery w:val="Page Numbers (Bottom of Page)"/>
        <w:docPartUnique/>
      </w:docPartObj>
    </w:sdtPr>
    <w:sdtEndPr/>
    <w:sdtContent>
      <w:p w14:paraId="70FBB8E2" w14:textId="1DC94193" w:rsidR="007C4990" w:rsidRPr="0003378E" w:rsidRDefault="007C4990">
        <w:pPr>
          <w:pStyle w:val="Footer"/>
          <w:jc w:val="right"/>
          <w:rPr>
            <w:noProof/>
            <w:lang w:val="sr-Latn-CS"/>
          </w:rPr>
        </w:pPr>
        <w:r w:rsidRPr="0003378E">
          <w:rPr>
            <w:noProof/>
            <w:lang w:val="sr-Latn-CS"/>
          </w:rPr>
          <w:fldChar w:fldCharType="begin"/>
        </w:r>
        <w:r w:rsidRPr="0003378E">
          <w:rPr>
            <w:noProof/>
            <w:lang w:val="sr-Latn-CS"/>
          </w:rPr>
          <w:instrText xml:space="preserve"> PAGE   \* MERGEFORMAT </w:instrText>
        </w:r>
        <w:r w:rsidRPr="0003378E">
          <w:rPr>
            <w:noProof/>
            <w:lang w:val="sr-Latn-CS"/>
          </w:rPr>
          <w:fldChar w:fldCharType="separate"/>
        </w:r>
        <w:r w:rsidR="0003378E">
          <w:rPr>
            <w:noProof/>
            <w:lang w:val="sr-Latn-CS"/>
          </w:rPr>
          <w:t>2</w:t>
        </w:r>
        <w:r w:rsidRPr="0003378E">
          <w:rPr>
            <w:noProof/>
            <w:lang w:val="sr-Latn-CS"/>
          </w:rPr>
          <w:fldChar w:fldCharType="end"/>
        </w:r>
      </w:p>
    </w:sdtContent>
  </w:sdt>
  <w:p w14:paraId="2FB8A104" w14:textId="77777777" w:rsidR="007C4990" w:rsidRPr="0003378E" w:rsidRDefault="007C4990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97D2" w14:textId="77777777" w:rsidR="0003378E" w:rsidRDefault="0003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CA8C" w14:textId="77777777" w:rsidR="00C4032D" w:rsidRDefault="00C4032D" w:rsidP="007C4990">
      <w:r>
        <w:separator/>
      </w:r>
    </w:p>
  </w:footnote>
  <w:footnote w:type="continuationSeparator" w:id="0">
    <w:p w14:paraId="501DB9F9" w14:textId="77777777" w:rsidR="00C4032D" w:rsidRDefault="00C4032D" w:rsidP="007C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7706" w14:textId="77777777" w:rsidR="0003378E" w:rsidRDefault="00033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03E9" w14:textId="77777777" w:rsidR="0003378E" w:rsidRDefault="00033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C6F5" w14:textId="77777777" w:rsidR="0003378E" w:rsidRDefault="00033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B89"/>
    <w:multiLevelType w:val="hybridMultilevel"/>
    <w:tmpl w:val="AE1E39FA"/>
    <w:lvl w:ilvl="0" w:tplc="29FAB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A203D"/>
    <w:multiLevelType w:val="hybridMultilevel"/>
    <w:tmpl w:val="6834ECC6"/>
    <w:lvl w:ilvl="0" w:tplc="04521A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127FA0"/>
    <w:multiLevelType w:val="hybridMultilevel"/>
    <w:tmpl w:val="FA2C0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9674C"/>
    <w:multiLevelType w:val="hybridMultilevel"/>
    <w:tmpl w:val="CCDA6F0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086F84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C47D29"/>
    <w:multiLevelType w:val="hybridMultilevel"/>
    <w:tmpl w:val="3E7A2C8E"/>
    <w:lvl w:ilvl="0" w:tplc="3B6ADBF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E"/>
    <w:rsid w:val="00013074"/>
    <w:rsid w:val="0001625D"/>
    <w:rsid w:val="00030F3D"/>
    <w:rsid w:val="0003378E"/>
    <w:rsid w:val="00057D58"/>
    <w:rsid w:val="00067A52"/>
    <w:rsid w:val="0009425F"/>
    <w:rsid w:val="000B5A55"/>
    <w:rsid w:val="000E4A95"/>
    <w:rsid w:val="000F2866"/>
    <w:rsid w:val="00166B74"/>
    <w:rsid w:val="00180113"/>
    <w:rsid w:val="001958D3"/>
    <w:rsid w:val="001A1D0C"/>
    <w:rsid w:val="001B65B2"/>
    <w:rsid w:val="001B65EE"/>
    <w:rsid w:val="001C6826"/>
    <w:rsid w:val="001E722A"/>
    <w:rsid w:val="00203828"/>
    <w:rsid w:val="00207F43"/>
    <w:rsid w:val="00214CCC"/>
    <w:rsid w:val="002213EC"/>
    <w:rsid w:val="002570A9"/>
    <w:rsid w:val="00257F16"/>
    <w:rsid w:val="002836E2"/>
    <w:rsid w:val="002C146E"/>
    <w:rsid w:val="002E241A"/>
    <w:rsid w:val="00307040"/>
    <w:rsid w:val="00340DC5"/>
    <w:rsid w:val="00357FEF"/>
    <w:rsid w:val="00372617"/>
    <w:rsid w:val="00372734"/>
    <w:rsid w:val="00380C57"/>
    <w:rsid w:val="00385E6D"/>
    <w:rsid w:val="00396D01"/>
    <w:rsid w:val="003B7994"/>
    <w:rsid w:val="003D13FC"/>
    <w:rsid w:val="003D17F9"/>
    <w:rsid w:val="004158EF"/>
    <w:rsid w:val="00417441"/>
    <w:rsid w:val="00422BF0"/>
    <w:rsid w:val="00431119"/>
    <w:rsid w:val="0043322E"/>
    <w:rsid w:val="004347C0"/>
    <w:rsid w:val="00442E62"/>
    <w:rsid w:val="00452200"/>
    <w:rsid w:val="00464DE6"/>
    <w:rsid w:val="00486D30"/>
    <w:rsid w:val="00497C30"/>
    <w:rsid w:val="004C6924"/>
    <w:rsid w:val="004F61D6"/>
    <w:rsid w:val="00507D91"/>
    <w:rsid w:val="00540B8C"/>
    <w:rsid w:val="00570B5D"/>
    <w:rsid w:val="005A2FFD"/>
    <w:rsid w:val="005B2645"/>
    <w:rsid w:val="005C5E9E"/>
    <w:rsid w:val="005D6729"/>
    <w:rsid w:val="005E7915"/>
    <w:rsid w:val="006213C9"/>
    <w:rsid w:val="00627E64"/>
    <w:rsid w:val="00651B0E"/>
    <w:rsid w:val="00683585"/>
    <w:rsid w:val="00686159"/>
    <w:rsid w:val="006A6F61"/>
    <w:rsid w:val="006B673C"/>
    <w:rsid w:val="006C5B76"/>
    <w:rsid w:val="006D0E2C"/>
    <w:rsid w:val="006F1A30"/>
    <w:rsid w:val="0070285A"/>
    <w:rsid w:val="0074713C"/>
    <w:rsid w:val="00750C67"/>
    <w:rsid w:val="0076281A"/>
    <w:rsid w:val="007A7418"/>
    <w:rsid w:val="007B4447"/>
    <w:rsid w:val="007B53F7"/>
    <w:rsid w:val="007C4990"/>
    <w:rsid w:val="007E39FB"/>
    <w:rsid w:val="00826597"/>
    <w:rsid w:val="008759D6"/>
    <w:rsid w:val="008A7B11"/>
    <w:rsid w:val="008F3762"/>
    <w:rsid w:val="0091796F"/>
    <w:rsid w:val="009209CB"/>
    <w:rsid w:val="00936816"/>
    <w:rsid w:val="0096356B"/>
    <w:rsid w:val="00983002"/>
    <w:rsid w:val="009C4335"/>
    <w:rsid w:val="009D0A00"/>
    <w:rsid w:val="009D3142"/>
    <w:rsid w:val="009F0B32"/>
    <w:rsid w:val="00A05903"/>
    <w:rsid w:val="00A17654"/>
    <w:rsid w:val="00A21230"/>
    <w:rsid w:val="00A302A8"/>
    <w:rsid w:val="00A73AC3"/>
    <w:rsid w:val="00A77847"/>
    <w:rsid w:val="00AA381A"/>
    <w:rsid w:val="00AB3A6A"/>
    <w:rsid w:val="00AB4E77"/>
    <w:rsid w:val="00AC19C8"/>
    <w:rsid w:val="00AD1172"/>
    <w:rsid w:val="00AE5048"/>
    <w:rsid w:val="00AE67D0"/>
    <w:rsid w:val="00AF48FC"/>
    <w:rsid w:val="00AF77A4"/>
    <w:rsid w:val="00B00770"/>
    <w:rsid w:val="00B11B4E"/>
    <w:rsid w:val="00B149E4"/>
    <w:rsid w:val="00BB4D8E"/>
    <w:rsid w:val="00BC3704"/>
    <w:rsid w:val="00C302EA"/>
    <w:rsid w:val="00C4032D"/>
    <w:rsid w:val="00C46EBA"/>
    <w:rsid w:val="00C62192"/>
    <w:rsid w:val="00C85A27"/>
    <w:rsid w:val="00C85EB2"/>
    <w:rsid w:val="00CA35F5"/>
    <w:rsid w:val="00CA620E"/>
    <w:rsid w:val="00CE0B29"/>
    <w:rsid w:val="00CF086E"/>
    <w:rsid w:val="00D12795"/>
    <w:rsid w:val="00D12893"/>
    <w:rsid w:val="00D13060"/>
    <w:rsid w:val="00D146CF"/>
    <w:rsid w:val="00D162E4"/>
    <w:rsid w:val="00D223AD"/>
    <w:rsid w:val="00D51B60"/>
    <w:rsid w:val="00D7592F"/>
    <w:rsid w:val="00D86F5B"/>
    <w:rsid w:val="00DA1A77"/>
    <w:rsid w:val="00DA21F6"/>
    <w:rsid w:val="00DA2C90"/>
    <w:rsid w:val="00DB2B98"/>
    <w:rsid w:val="00DB74E1"/>
    <w:rsid w:val="00DC41DE"/>
    <w:rsid w:val="00DC4659"/>
    <w:rsid w:val="00DE153D"/>
    <w:rsid w:val="00DE3E3A"/>
    <w:rsid w:val="00DF35AC"/>
    <w:rsid w:val="00E1347E"/>
    <w:rsid w:val="00E20DD9"/>
    <w:rsid w:val="00E27FA8"/>
    <w:rsid w:val="00E55FDC"/>
    <w:rsid w:val="00E757A6"/>
    <w:rsid w:val="00EA1379"/>
    <w:rsid w:val="00EA17A2"/>
    <w:rsid w:val="00EA5396"/>
    <w:rsid w:val="00EA5C3B"/>
    <w:rsid w:val="00EC50F1"/>
    <w:rsid w:val="00F066FF"/>
    <w:rsid w:val="00F35F02"/>
    <w:rsid w:val="00F37836"/>
    <w:rsid w:val="00F64850"/>
    <w:rsid w:val="00F721C0"/>
    <w:rsid w:val="00F7323E"/>
    <w:rsid w:val="00F94044"/>
    <w:rsid w:val="00FA54D0"/>
    <w:rsid w:val="00FB7505"/>
    <w:rsid w:val="00FC2209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063E5"/>
  <w15:docId w15:val="{C77B09DD-B7A0-4F2F-BF51-154DFFF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1tekst"/>
    <w:basedOn w:val="Normal"/>
    <w:uiPriority w:val="99"/>
    <w:rsid w:val="001B65EE"/>
    <w:pPr>
      <w:ind w:left="525" w:right="525" w:firstLine="240"/>
      <w:jc w:val="both"/>
    </w:pPr>
  </w:style>
  <w:style w:type="paragraph" w:customStyle="1" w:styleId="stil2zakon">
    <w:name w:val="stil2zakon"/>
    <w:basedOn w:val="Normal"/>
    <w:uiPriority w:val="99"/>
    <w:rsid w:val="001B65EE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3mesto">
    <w:name w:val="stil3mesto"/>
    <w:basedOn w:val="Normal"/>
    <w:uiPriority w:val="99"/>
    <w:rsid w:val="001B65EE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1tekst0">
    <w:name w:val="stil_1tekst"/>
    <w:basedOn w:val="Normal"/>
    <w:uiPriority w:val="99"/>
    <w:rsid w:val="001B65EE"/>
    <w:pPr>
      <w:ind w:left="525" w:right="525" w:firstLine="240"/>
      <w:jc w:val="both"/>
    </w:pPr>
  </w:style>
  <w:style w:type="paragraph" w:styleId="NoSpacing">
    <w:name w:val="No Spacing"/>
    <w:uiPriority w:val="1"/>
    <w:qFormat/>
    <w:rsid w:val="00570B5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3D"/>
    <w:rPr>
      <w:rFonts w:ascii="Lucida Grande" w:eastAsia="Times New Roman" w:hAnsi="Lucida Grande" w:cs="Lucida Grande"/>
      <w:sz w:val="18"/>
      <w:szCs w:val="18"/>
    </w:rPr>
  </w:style>
  <w:style w:type="paragraph" w:customStyle="1" w:styleId="Char">
    <w:name w:val="Char"/>
    <w:basedOn w:val="Normal"/>
    <w:rsid w:val="00067A5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4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9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99ED-3CD7-436A-8608-DB929F2F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Матовић</dc:creator>
  <cp:lastModifiedBy>Bojan Grgic</cp:lastModifiedBy>
  <cp:revision>2</cp:revision>
  <cp:lastPrinted>2018-10-12T06:52:00Z</cp:lastPrinted>
  <dcterms:created xsi:type="dcterms:W3CDTF">2018-10-12T12:10:00Z</dcterms:created>
  <dcterms:modified xsi:type="dcterms:W3CDTF">2018-10-12T12:10:00Z</dcterms:modified>
</cp:coreProperties>
</file>